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F5" w:rsidRDefault="009402F5" w:rsidP="009402F5">
      <w:pPr>
        <w:jc w:val="center"/>
        <w:rPr>
          <w:b/>
          <w:sz w:val="32"/>
          <w:szCs w:val="32"/>
          <w:u w:val="single"/>
        </w:rPr>
      </w:pPr>
    </w:p>
    <w:p w:rsidR="009827C4" w:rsidRDefault="009827C4" w:rsidP="009402F5">
      <w:pPr>
        <w:jc w:val="center"/>
        <w:rPr>
          <w:b/>
          <w:sz w:val="32"/>
          <w:szCs w:val="32"/>
          <w:u w:val="single"/>
        </w:rPr>
      </w:pPr>
      <w:bookmarkStart w:id="0" w:name="_GoBack"/>
      <w:bookmarkEnd w:id="0"/>
      <w:r w:rsidRPr="002959CE">
        <w:rPr>
          <w:b/>
          <w:sz w:val="32"/>
          <w:szCs w:val="32"/>
          <w:u w:val="single"/>
        </w:rPr>
        <w:t>STEPS TO BECOMING A FOSTER PARENT IN MOWER COUNTY</w:t>
      </w:r>
    </w:p>
    <w:p w:rsidR="009A27CD" w:rsidRPr="009402F5" w:rsidRDefault="009402F5" w:rsidP="009402F5">
      <w:pPr>
        <w:spacing w:before="100" w:beforeAutospacing="1" w:after="100" w:afterAutospacing="1" w:line="240" w:lineRule="auto"/>
        <w:ind w:left="360"/>
        <w:rPr>
          <w:rFonts w:ascii="Times New Roman" w:eastAsia="Times New Roman" w:hAnsi="Times New Roman" w:cs="Times New Roman"/>
          <w:sz w:val="24"/>
          <w:szCs w:val="24"/>
          <w:lang w:val="en"/>
        </w:rPr>
      </w:pPr>
      <w:hyperlink r:id="rId6" w:anchor="1" w:history="1">
        <w:r w:rsidR="009827C4" w:rsidRPr="009402F5">
          <w:rPr>
            <w:rFonts w:ascii="Times New Roman" w:eastAsia="Times New Roman" w:hAnsi="Times New Roman" w:cs="Times New Roman"/>
            <w:b/>
            <w:color w:val="0000FF"/>
            <w:sz w:val="24"/>
            <w:szCs w:val="24"/>
            <w:u w:val="single"/>
            <w:lang w:val="en"/>
          </w:rPr>
          <w:t>Step 1: Make a call</w:t>
        </w:r>
      </w:hyperlink>
      <w:r w:rsidR="009827C4" w:rsidRPr="009402F5">
        <w:rPr>
          <w:rFonts w:ascii="Times New Roman" w:eastAsia="Times New Roman" w:hAnsi="Times New Roman" w:cs="Times New Roman"/>
          <w:sz w:val="24"/>
          <w:szCs w:val="24"/>
          <w:lang w:val="en"/>
        </w:rPr>
        <w:t xml:space="preserve"> </w:t>
      </w: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sz w:val="24"/>
          <w:szCs w:val="24"/>
          <w:lang w:val="en"/>
        </w:rPr>
      </w:pPr>
      <w:r w:rsidRPr="009402F5">
        <w:rPr>
          <w:rFonts w:ascii="Times New Roman" w:eastAsia="Times New Roman" w:hAnsi="Times New Roman" w:cs="Times New Roman"/>
          <w:sz w:val="24"/>
          <w:szCs w:val="24"/>
          <w:lang w:val="en"/>
        </w:rPr>
        <w:t xml:space="preserve">Doris Hoy, Case Aide/Foster Care Licensor </w:t>
      </w:r>
      <w:r w:rsidRPr="009402F5">
        <w:rPr>
          <w:rFonts w:ascii="Times New Roman" w:eastAsia="Times New Roman" w:hAnsi="Times New Roman" w:cs="Times New Roman"/>
          <w:b/>
          <w:sz w:val="24"/>
          <w:szCs w:val="24"/>
          <w:lang w:val="en"/>
        </w:rPr>
        <w:t>(507) 481-4321</w:t>
      </w:r>
      <w:r w:rsidRPr="009402F5">
        <w:rPr>
          <w:rFonts w:ascii="Times New Roman" w:eastAsia="Times New Roman" w:hAnsi="Times New Roman" w:cs="Times New Roman"/>
          <w:sz w:val="24"/>
          <w:szCs w:val="24"/>
          <w:lang w:val="en"/>
        </w:rPr>
        <w:t xml:space="preserve"> </w:t>
      </w:r>
      <w:r w:rsidR="009A27CD" w:rsidRPr="009402F5">
        <w:rPr>
          <w:rFonts w:ascii="Times New Roman" w:eastAsia="Times New Roman" w:hAnsi="Times New Roman" w:cs="Times New Roman"/>
          <w:sz w:val="24"/>
          <w:szCs w:val="24"/>
          <w:lang w:val="en"/>
        </w:rPr>
        <w:t xml:space="preserve">– Please contact the licensor prior to turning in any completed paperwork.  This is to make sure Foster Care is </w:t>
      </w:r>
      <w:r w:rsidR="00C6226B" w:rsidRPr="009402F5">
        <w:rPr>
          <w:rFonts w:ascii="Times New Roman" w:eastAsia="Times New Roman" w:hAnsi="Times New Roman" w:cs="Times New Roman"/>
          <w:sz w:val="24"/>
          <w:szCs w:val="24"/>
          <w:lang w:val="en"/>
        </w:rPr>
        <w:t xml:space="preserve">really </w:t>
      </w:r>
      <w:r w:rsidR="009A27CD" w:rsidRPr="009402F5">
        <w:rPr>
          <w:rFonts w:ascii="Times New Roman" w:eastAsia="Times New Roman" w:hAnsi="Times New Roman" w:cs="Times New Roman"/>
          <w:sz w:val="24"/>
          <w:szCs w:val="24"/>
          <w:lang w:val="en"/>
        </w:rPr>
        <w:t>what you need/want to apply for.</w:t>
      </w:r>
      <w:r w:rsidR="00C6226B" w:rsidRPr="009402F5">
        <w:rPr>
          <w:rFonts w:ascii="Times New Roman" w:eastAsia="Times New Roman" w:hAnsi="Times New Roman" w:cs="Times New Roman"/>
          <w:sz w:val="24"/>
          <w:szCs w:val="24"/>
          <w:lang w:val="en"/>
        </w:rPr>
        <w:t xml:space="preserve">  </w:t>
      </w:r>
      <w:r w:rsidR="009A27CD" w:rsidRPr="009402F5">
        <w:rPr>
          <w:rFonts w:ascii="Times New Roman" w:eastAsia="Times New Roman" w:hAnsi="Times New Roman" w:cs="Times New Roman"/>
          <w:sz w:val="24"/>
          <w:szCs w:val="24"/>
          <w:lang w:val="en"/>
        </w:rPr>
        <w:t xml:space="preserve"> </w:t>
      </w: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vanish/>
          <w:sz w:val="24"/>
          <w:szCs w:val="24"/>
          <w:lang w:val="en"/>
        </w:rPr>
      </w:pPr>
      <w:r w:rsidRPr="009402F5">
        <w:rPr>
          <w:rFonts w:ascii="Times New Roman" w:eastAsia="Times New Roman" w:hAnsi="Times New Roman" w:cs="Times New Roman"/>
          <w:vanish/>
          <w:sz w:val="24"/>
          <w:szCs w:val="24"/>
          <w:lang w:val="en"/>
        </w:rPr>
        <w:t xml:space="preserve">Your </w:t>
      </w:r>
      <w:hyperlink r:id="rId7" w:tgtFrame="_blank" w:tooltip="County or tribal social service agency (PDF)" w:history="1">
        <w:r w:rsidRPr="009402F5">
          <w:rPr>
            <w:rFonts w:ascii="Times New Roman" w:eastAsia="Times New Roman" w:hAnsi="Times New Roman" w:cs="Times New Roman"/>
            <w:vanish/>
            <w:color w:val="0000FF"/>
            <w:sz w:val="24"/>
            <w:szCs w:val="24"/>
            <w:u w:val="single"/>
            <w:lang w:val="en"/>
          </w:rPr>
          <w:t>county or tribal social service agency (PDF)</w:t>
        </w:r>
      </w:hyperlink>
      <w:r w:rsidRPr="009402F5">
        <w:rPr>
          <w:rFonts w:ascii="Times New Roman" w:eastAsia="Times New Roman" w:hAnsi="Times New Roman" w:cs="Times New Roman"/>
          <w:vanish/>
          <w:sz w:val="24"/>
          <w:szCs w:val="24"/>
          <w:lang w:val="en"/>
        </w:rPr>
        <w:t xml:space="preserve"> is your first point of contact. The agency will ask for personal information such as your name, address, phone number and your motivation for becoming a foster parent. They will also discuss agency needs for foster parents.</w:t>
      </w: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vanish/>
          <w:sz w:val="24"/>
          <w:szCs w:val="24"/>
          <w:lang w:val="en"/>
        </w:rPr>
      </w:pPr>
      <w:r w:rsidRPr="009402F5">
        <w:rPr>
          <w:rFonts w:ascii="Times New Roman" w:eastAsia="Times New Roman" w:hAnsi="Times New Roman" w:cs="Times New Roman"/>
          <w:vanish/>
          <w:sz w:val="24"/>
          <w:szCs w:val="24"/>
          <w:lang w:val="en"/>
        </w:rPr>
        <w:t xml:space="preserve">Some county agencies offer information meetings to share ideas about a foster parent's role, the agency's need for foster parents and general information about children in need of foster care. The application and other paperwork are usually provided for interested families. </w:t>
      </w: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vanish/>
          <w:sz w:val="24"/>
          <w:szCs w:val="24"/>
          <w:lang w:val="en"/>
        </w:rPr>
      </w:pPr>
      <w:r w:rsidRPr="009402F5">
        <w:rPr>
          <w:rFonts w:ascii="Times New Roman" w:eastAsia="Times New Roman" w:hAnsi="Times New Roman" w:cs="Times New Roman"/>
          <w:vanish/>
          <w:sz w:val="24"/>
          <w:szCs w:val="24"/>
          <w:lang w:val="en"/>
        </w:rPr>
        <w:t>If these meetings are not available in your area, it may be possible to connect to a current foster parent.</w:t>
      </w:r>
    </w:p>
    <w:tbl>
      <w:tblPr>
        <w:tblW w:w="4308" w:type="pct"/>
        <w:tblCellSpacing w:w="0" w:type="dxa"/>
        <w:tblInd w:w="1080" w:type="dxa"/>
        <w:tblCellMar>
          <w:left w:w="0" w:type="dxa"/>
          <w:right w:w="0" w:type="dxa"/>
        </w:tblCellMar>
        <w:tblLook w:val="04A0" w:firstRow="1" w:lastRow="0" w:firstColumn="1" w:lastColumn="0" w:noHBand="0" w:noVBand="1"/>
      </w:tblPr>
      <w:tblGrid>
        <w:gridCol w:w="3036"/>
        <w:gridCol w:w="3609"/>
        <w:gridCol w:w="2660"/>
      </w:tblGrid>
      <w:tr w:rsidR="009827C4" w:rsidRPr="009402F5" w:rsidTr="009827C4">
        <w:trPr>
          <w:tblCellSpacing w:w="0" w:type="dxa"/>
        </w:trPr>
        <w:tc>
          <w:tcPr>
            <w:tcW w:w="2631" w:type="dxa"/>
            <w:hideMark/>
          </w:tcPr>
          <w:p w:rsidR="009827C4" w:rsidRPr="009402F5" w:rsidRDefault="009827C4" w:rsidP="009402F5">
            <w:pPr>
              <w:spacing w:before="100" w:beforeAutospacing="1" w:after="100" w:afterAutospacing="1" w:line="240" w:lineRule="auto"/>
              <w:ind w:right="720"/>
              <w:rPr>
                <w:rFonts w:ascii="Times New Roman" w:eastAsia="Times New Roman" w:hAnsi="Times New Roman" w:cs="Times New Roman"/>
                <w:sz w:val="24"/>
                <w:szCs w:val="24"/>
              </w:rPr>
            </w:pPr>
          </w:p>
        </w:tc>
        <w:tc>
          <w:tcPr>
            <w:tcW w:w="3128" w:type="dxa"/>
            <w:hideMark/>
          </w:tcPr>
          <w:p w:rsidR="009827C4" w:rsidRPr="009402F5" w:rsidRDefault="009827C4" w:rsidP="009402F5">
            <w:pPr>
              <w:spacing w:before="100" w:beforeAutospacing="1" w:after="100" w:afterAutospacing="1" w:line="240" w:lineRule="auto"/>
              <w:ind w:right="720"/>
              <w:rPr>
                <w:rFonts w:ascii="Times New Roman" w:eastAsia="Times New Roman" w:hAnsi="Times New Roman" w:cs="Times New Roman"/>
                <w:sz w:val="24"/>
                <w:szCs w:val="24"/>
              </w:rPr>
            </w:pPr>
          </w:p>
        </w:tc>
        <w:tc>
          <w:tcPr>
            <w:tcW w:w="2305" w:type="dxa"/>
            <w:hideMark/>
          </w:tcPr>
          <w:p w:rsidR="009827C4" w:rsidRPr="009402F5" w:rsidRDefault="009827C4" w:rsidP="009402F5">
            <w:pPr>
              <w:spacing w:before="100" w:beforeAutospacing="1" w:after="100" w:afterAutospacing="1" w:line="240" w:lineRule="auto"/>
              <w:ind w:left="360" w:right="720"/>
              <w:rPr>
                <w:rFonts w:ascii="Times New Roman" w:eastAsia="Times New Roman" w:hAnsi="Times New Roman" w:cs="Times New Roman"/>
                <w:sz w:val="24"/>
                <w:szCs w:val="24"/>
              </w:rPr>
            </w:pPr>
          </w:p>
        </w:tc>
      </w:tr>
    </w:tbl>
    <w:p w:rsidR="009827C4" w:rsidRPr="009402F5" w:rsidRDefault="009402F5" w:rsidP="009402F5">
      <w:pPr>
        <w:spacing w:before="100" w:beforeAutospacing="1" w:after="100" w:afterAutospacing="1" w:line="240" w:lineRule="auto"/>
        <w:ind w:left="360" w:right="720"/>
        <w:rPr>
          <w:rFonts w:ascii="Times New Roman" w:eastAsia="Times New Roman" w:hAnsi="Times New Roman" w:cs="Times New Roman"/>
          <w:b/>
          <w:sz w:val="24"/>
          <w:szCs w:val="24"/>
          <w:lang w:val="en"/>
        </w:rPr>
      </w:pPr>
      <w:hyperlink r:id="rId8" w:anchor="2" w:history="1">
        <w:r w:rsidR="009827C4" w:rsidRPr="009402F5">
          <w:rPr>
            <w:rFonts w:ascii="Times New Roman" w:eastAsia="Times New Roman" w:hAnsi="Times New Roman" w:cs="Times New Roman"/>
            <w:b/>
            <w:color w:val="0000FF"/>
            <w:sz w:val="24"/>
            <w:szCs w:val="24"/>
            <w:u w:val="single"/>
            <w:lang w:val="en"/>
          </w:rPr>
          <w:t xml:space="preserve">Step 2: Complete the application and fact sheet </w:t>
        </w:r>
      </w:hyperlink>
    </w:p>
    <w:p w:rsidR="008A69FF" w:rsidRPr="009402F5" w:rsidRDefault="008A69FF" w:rsidP="009402F5">
      <w:pPr>
        <w:spacing w:before="100" w:beforeAutospacing="1" w:after="100" w:afterAutospacing="1" w:line="240" w:lineRule="auto"/>
        <w:ind w:left="1080" w:right="720"/>
        <w:rPr>
          <w:rFonts w:ascii="Times New Roman" w:hAnsi="Times New Roman" w:cs="Times New Roman"/>
          <w:sz w:val="24"/>
          <w:szCs w:val="24"/>
          <w:lang w:val="en"/>
        </w:rPr>
      </w:pPr>
      <w:r w:rsidRPr="009402F5">
        <w:rPr>
          <w:rFonts w:ascii="Times New Roman" w:hAnsi="Times New Roman" w:cs="Times New Roman"/>
          <w:sz w:val="24"/>
          <w:szCs w:val="24"/>
          <w:lang w:val="en"/>
        </w:rPr>
        <w:t xml:space="preserve">After you place your initial call, the licensor will schedule a meeting to come to your home to make a safety inspection of your home, determine whether or not a fire marshal inspection is necessary, and review all of the requirements for foster care and to start the application process.  </w:t>
      </w:r>
    </w:p>
    <w:p w:rsidR="008A69FF" w:rsidRPr="009402F5" w:rsidRDefault="009827C4" w:rsidP="009402F5">
      <w:pPr>
        <w:spacing w:before="100" w:beforeAutospacing="1" w:after="100" w:afterAutospacing="1" w:line="240" w:lineRule="auto"/>
        <w:ind w:left="1080" w:right="720"/>
        <w:rPr>
          <w:rFonts w:ascii="Times New Roman" w:hAnsi="Times New Roman" w:cs="Times New Roman"/>
          <w:sz w:val="24"/>
          <w:szCs w:val="24"/>
          <w:lang w:val="en"/>
        </w:rPr>
      </w:pPr>
      <w:r w:rsidRPr="009402F5">
        <w:rPr>
          <w:rFonts w:ascii="Times New Roman" w:hAnsi="Times New Roman" w:cs="Times New Roman"/>
          <w:sz w:val="24"/>
          <w:szCs w:val="24"/>
          <w:lang w:val="en"/>
        </w:rPr>
        <w:t xml:space="preserve">Minnesota offers one application for child foster care licensing and adoption. In order to be a licensed </w:t>
      </w:r>
      <w:r w:rsidR="008A69FF" w:rsidRPr="009402F5">
        <w:rPr>
          <w:rFonts w:ascii="Times New Roman" w:hAnsi="Times New Roman" w:cs="Times New Roman"/>
          <w:sz w:val="24"/>
          <w:szCs w:val="24"/>
          <w:lang w:val="en"/>
        </w:rPr>
        <w:t xml:space="preserve">child </w:t>
      </w:r>
      <w:r w:rsidRPr="009402F5">
        <w:rPr>
          <w:rFonts w:ascii="Times New Roman" w:hAnsi="Times New Roman" w:cs="Times New Roman"/>
          <w:sz w:val="24"/>
          <w:szCs w:val="24"/>
          <w:lang w:val="en"/>
        </w:rPr>
        <w:t xml:space="preserve">foster care provider, you </w:t>
      </w:r>
      <w:r w:rsidR="009A27CD" w:rsidRPr="009402F5">
        <w:rPr>
          <w:rFonts w:ascii="Times New Roman" w:hAnsi="Times New Roman" w:cs="Times New Roman"/>
          <w:sz w:val="24"/>
          <w:szCs w:val="24"/>
          <w:lang w:val="en"/>
        </w:rPr>
        <w:t xml:space="preserve">will </w:t>
      </w:r>
      <w:r w:rsidRPr="009402F5">
        <w:rPr>
          <w:rFonts w:ascii="Times New Roman" w:hAnsi="Times New Roman" w:cs="Times New Roman"/>
          <w:sz w:val="24"/>
          <w:szCs w:val="24"/>
          <w:lang w:val="en"/>
        </w:rPr>
        <w:t xml:space="preserve">need to complete and submit the </w:t>
      </w:r>
      <w:r w:rsidR="009A27CD" w:rsidRPr="009402F5">
        <w:rPr>
          <w:rFonts w:ascii="Times New Roman" w:hAnsi="Times New Roman" w:cs="Times New Roman"/>
          <w:sz w:val="24"/>
          <w:szCs w:val="24"/>
          <w:lang w:val="en"/>
        </w:rPr>
        <w:t>“Minnesota Adoption and Child Foster Care Application”</w:t>
      </w:r>
      <w:r w:rsidR="008A69FF" w:rsidRPr="009402F5">
        <w:rPr>
          <w:rFonts w:ascii="Times New Roman" w:hAnsi="Times New Roman" w:cs="Times New Roman"/>
          <w:sz w:val="24"/>
          <w:szCs w:val="24"/>
          <w:lang w:val="en"/>
        </w:rPr>
        <w:t xml:space="preserve"> and a “Supplemental License Application”.  You will also complete</w:t>
      </w:r>
      <w:r w:rsidR="009A27CD" w:rsidRPr="009402F5">
        <w:rPr>
          <w:rFonts w:ascii="Times New Roman" w:hAnsi="Times New Roman" w:cs="Times New Roman"/>
          <w:sz w:val="24"/>
          <w:szCs w:val="24"/>
          <w:lang w:val="en"/>
        </w:rPr>
        <w:t xml:space="preserve"> an “Individual Fact Sheet” for each </w:t>
      </w:r>
      <w:r w:rsidR="008A69FF" w:rsidRPr="009402F5">
        <w:rPr>
          <w:rFonts w:ascii="Times New Roman" w:hAnsi="Times New Roman" w:cs="Times New Roman"/>
          <w:sz w:val="24"/>
          <w:szCs w:val="24"/>
          <w:lang w:val="en"/>
        </w:rPr>
        <w:t>person</w:t>
      </w:r>
      <w:r w:rsidR="009A27CD" w:rsidRPr="009402F5">
        <w:rPr>
          <w:rFonts w:ascii="Times New Roman" w:hAnsi="Times New Roman" w:cs="Times New Roman"/>
          <w:sz w:val="24"/>
          <w:szCs w:val="24"/>
          <w:lang w:val="en"/>
        </w:rPr>
        <w:t xml:space="preserve"> age 18</w:t>
      </w:r>
      <w:r w:rsidR="009402F5">
        <w:rPr>
          <w:rFonts w:ascii="Times New Roman" w:hAnsi="Times New Roman" w:cs="Times New Roman"/>
          <w:sz w:val="24"/>
          <w:szCs w:val="24"/>
          <w:lang w:val="en"/>
        </w:rPr>
        <w:t xml:space="preserve"> and older living in the home.  </w:t>
      </w:r>
      <w:r w:rsidRPr="009402F5">
        <w:rPr>
          <w:rFonts w:ascii="Times New Roman" w:hAnsi="Times New Roman" w:cs="Times New Roman"/>
          <w:sz w:val="24"/>
          <w:szCs w:val="24"/>
          <w:lang w:val="en"/>
        </w:rPr>
        <w:t xml:space="preserve">These forms are available from the </w:t>
      </w:r>
      <w:r w:rsidR="009A27CD" w:rsidRPr="009402F5">
        <w:rPr>
          <w:rFonts w:ascii="Times New Roman" w:hAnsi="Times New Roman" w:cs="Times New Roman"/>
          <w:sz w:val="24"/>
          <w:szCs w:val="24"/>
          <w:lang w:val="en"/>
        </w:rPr>
        <w:t>Foster Care Licensor or through this website</w:t>
      </w:r>
      <w:r w:rsidRPr="009402F5">
        <w:rPr>
          <w:rFonts w:ascii="Times New Roman" w:hAnsi="Times New Roman" w:cs="Times New Roman"/>
          <w:sz w:val="24"/>
          <w:szCs w:val="24"/>
          <w:lang w:val="en"/>
        </w:rPr>
        <w:t xml:space="preserve">.  </w:t>
      </w:r>
    </w:p>
    <w:p w:rsidR="009827C4" w:rsidRPr="009402F5" w:rsidRDefault="008A69FF" w:rsidP="009402F5">
      <w:pPr>
        <w:spacing w:before="100" w:beforeAutospacing="1" w:after="100" w:afterAutospacing="1" w:line="240" w:lineRule="auto"/>
        <w:ind w:left="1080" w:right="720"/>
        <w:rPr>
          <w:rFonts w:ascii="Times New Roman" w:eastAsia="Times New Roman" w:hAnsi="Times New Roman" w:cs="Times New Roman"/>
          <w:sz w:val="24"/>
          <w:szCs w:val="24"/>
          <w:lang w:val="en"/>
        </w:rPr>
      </w:pPr>
      <w:r w:rsidRPr="009402F5">
        <w:rPr>
          <w:rFonts w:ascii="Times New Roman" w:hAnsi="Times New Roman" w:cs="Times New Roman"/>
          <w:sz w:val="24"/>
          <w:szCs w:val="24"/>
          <w:lang w:val="en"/>
        </w:rPr>
        <w:t xml:space="preserve">There is a $50 charge if a </w:t>
      </w:r>
      <w:r w:rsidR="00C6226B" w:rsidRPr="009402F5">
        <w:rPr>
          <w:rFonts w:ascii="Times New Roman" w:hAnsi="Times New Roman" w:cs="Times New Roman"/>
          <w:sz w:val="24"/>
          <w:szCs w:val="24"/>
          <w:lang w:val="en"/>
        </w:rPr>
        <w:t>fire marshal inspection</w:t>
      </w:r>
      <w:r w:rsidRPr="009402F5">
        <w:rPr>
          <w:rFonts w:ascii="Times New Roman" w:hAnsi="Times New Roman" w:cs="Times New Roman"/>
          <w:sz w:val="24"/>
          <w:szCs w:val="24"/>
          <w:lang w:val="en"/>
        </w:rPr>
        <w:t xml:space="preserve"> is required</w:t>
      </w:r>
      <w:r w:rsidR="00C6226B" w:rsidRPr="009402F5">
        <w:rPr>
          <w:rFonts w:ascii="Times New Roman" w:hAnsi="Times New Roman" w:cs="Times New Roman"/>
          <w:sz w:val="24"/>
          <w:szCs w:val="24"/>
          <w:lang w:val="en"/>
        </w:rPr>
        <w:t xml:space="preserve">.  If your home is located in a rural area and you have a well, you will also need to have an annual well test.  The cost for this test is approximately $50.  </w:t>
      </w:r>
    </w:p>
    <w:p w:rsidR="009402F5" w:rsidRDefault="009402F5" w:rsidP="009402F5">
      <w:pPr>
        <w:spacing w:before="100" w:beforeAutospacing="1" w:after="100" w:afterAutospacing="1" w:line="240" w:lineRule="auto"/>
        <w:ind w:left="360" w:right="720"/>
        <w:rPr>
          <w:rFonts w:ascii="Times New Roman" w:eastAsia="Times New Roman" w:hAnsi="Times New Roman" w:cs="Times New Roman"/>
          <w:b/>
          <w:sz w:val="24"/>
          <w:szCs w:val="24"/>
          <w:lang w:val="en"/>
        </w:rPr>
      </w:pPr>
    </w:p>
    <w:p w:rsidR="009827C4" w:rsidRPr="009402F5" w:rsidRDefault="009827C4" w:rsidP="009402F5">
      <w:pPr>
        <w:spacing w:before="100" w:beforeAutospacing="1" w:after="100" w:afterAutospacing="1" w:line="240" w:lineRule="auto"/>
        <w:ind w:left="360" w:right="720"/>
        <w:rPr>
          <w:rFonts w:ascii="Times New Roman" w:eastAsia="Times New Roman" w:hAnsi="Times New Roman" w:cs="Times New Roman"/>
          <w:b/>
          <w:vanish/>
          <w:sz w:val="24"/>
          <w:szCs w:val="24"/>
          <w:lang w:val="en"/>
        </w:rPr>
      </w:pPr>
      <w:r w:rsidRPr="009402F5">
        <w:rPr>
          <w:rFonts w:ascii="Times New Roman" w:eastAsia="Times New Roman" w:hAnsi="Times New Roman" w:cs="Times New Roman"/>
          <w:b/>
          <w:vanish/>
          <w:sz w:val="24"/>
          <w:szCs w:val="24"/>
          <w:lang w:val="en"/>
        </w:rPr>
        <w:t xml:space="preserve">Minnesota offers one application for child foster care licensing and adoption. In order to be a licensed foster care provider, you need to complete and submit the application for child placement and individual fact sheet. These forms are available from the county service agency or private agency or download them now. </w:t>
      </w:r>
    </w:p>
    <w:p w:rsidR="009827C4" w:rsidRPr="009402F5" w:rsidRDefault="009402F5" w:rsidP="009402F5">
      <w:pPr>
        <w:spacing w:before="100" w:beforeAutospacing="1" w:after="100" w:afterAutospacing="1" w:line="240" w:lineRule="auto"/>
        <w:ind w:left="1080" w:right="720"/>
        <w:rPr>
          <w:rFonts w:ascii="Times New Roman" w:eastAsia="Times New Roman" w:hAnsi="Times New Roman" w:cs="Times New Roman"/>
          <w:b/>
          <w:vanish/>
          <w:sz w:val="24"/>
          <w:szCs w:val="24"/>
          <w:lang w:val="en"/>
        </w:rPr>
      </w:pPr>
      <w:hyperlink r:id="rId9" w:tgtFrame="_blank" w:history="1">
        <w:r w:rsidR="009827C4" w:rsidRPr="009402F5">
          <w:rPr>
            <w:rFonts w:ascii="Times New Roman" w:eastAsia="Times New Roman" w:hAnsi="Times New Roman" w:cs="Times New Roman"/>
            <w:b/>
            <w:vanish/>
            <w:color w:val="0000FF"/>
            <w:sz w:val="24"/>
            <w:szCs w:val="24"/>
            <w:u w:val="single"/>
            <w:lang w:val="en"/>
          </w:rPr>
          <w:t>Minnesota Adoption and Foster Care Application (PDF)</w:t>
        </w:r>
      </w:hyperlink>
      <w:r w:rsidR="009827C4" w:rsidRPr="009402F5">
        <w:rPr>
          <w:rFonts w:ascii="Times New Roman" w:eastAsia="Times New Roman" w:hAnsi="Times New Roman" w:cs="Times New Roman"/>
          <w:b/>
          <w:vanish/>
          <w:sz w:val="24"/>
          <w:szCs w:val="24"/>
          <w:lang w:val="en"/>
        </w:rPr>
        <w:t xml:space="preserve"> </w:t>
      </w:r>
      <w:hyperlink r:id="rId10" w:tgtFrame="_blank" w:history="1">
        <w:r w:rsidR="009827C4" w:rsidRPr="009402F5">
          <w:rPr>
            <w:rFonts w:ascii="Times New Roman" w:eastAsia="Times New Roman" w:hAnsi="Times New Roman" w:cs="Times New Roman"/>
            <w:b/>
            <w:vanish/>
            <w:color w:val="0000FF"/>
            <w:sz w:val="24"/>
            <w:szCs w:val="24"/>
            <w:u w:val="single"/>
            <w:lang w:val="en"/>
          </w:rPr>
          <w:br/>
          <w:t>Minnesota Adoption and Foster Care Individual Fact Sheet (PDF)</w:t>
        </w:r>
      </w:hyperlink>
    </w:p>
    <w:p w:rsidR="009827C4" w:rsidRPr="009402F5" w:rsidRDefault="009402F5" w:rsidP="009402F5">
      <w:pPr>
        <w:spacing w:before="100" w:beforeAutospacing="1" w:after="100" w:afterAutospacing="1" w:line="240" w:lineRule="auto"/>
        <w:ind w:left="360" w:right="720"/>
        <w:rPr>
          <w:rFonts w:ascii="Times New Roman" w:eastAsia="Times New Roman" w:hAnsi="Times New Roman" w:cs="Times New Roman"/>
          <w:b/>
          <w:sz w:val="24"/>
          <w:szCs w:val="24"/>
          <w:lang w:val="en"/>
        </w:rPr>
      </w:pPr>
      <w:hyperlink r:id="rId11" w:anchor="3" w:history="1">
        <w:r w:rsidR="009827C4" w:rsidRPr="009402F5">
          <w:rPr>
            <w:rFonts w:ascii="Times New Roman" w:eastAsia="Times New Roman" w:hAnsi="Times New Roman" w:cs="Times New Roman"/>
            <w:b/>
            <w:color w:val="0000FF"/>
            <w:sz w:val="24"/>
            <w:szCs w:val="24"/>
            <w:u w:val="single"/>
            <w:lang w:val="en"/>
          </w:rPr>
          <w:t xml:space="preserve">Step 3: Initiate a background study </w:t>
        </w:r>
      </w:hyperlink>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sz w:val="24"/>
          <w:szCs w:val="24"/>
          <w:lang w:val="en"/>
        </w:rPr>
      </w:pPr>
      <w:r w:rsidRPr="009402F5">
        <w:rPr>
          <w:rFonts w:ascii="Times New Roman" w:hAnsi="Times New Roman" w:cs="Times New Roman"/>
          <w:sz w:val="24"/>
          <w:szCs w:val="24"/>
          <w:lang w:val="en"/>
        </w:rPr>
        <w:t>A</w:t>
      </w:r>
      <w:r w:rsidR="009A27CD" w:rsidRPr="009402F5">
        <w:rPr>
          <w:rFonts w:ascii="Times New Roman" w:hAnsi="Times New Roman" w:cs="Times New Roman"/>
          <w:sz w:val="24"/>
          <w:szCs w:val="24"/>
          <w:lang w:val="en"/>
        </w:rPr>
        <w:t>n Adam Walsh B</w:t>
      </w:r>
      <w:r w:rsidRPr="009402F5">
        <w:rPr>
          <w:rFonts w:ascii="Times New Roman" w:hAnsi="Times New Roman" w:cs="Times New Roman"/>
          <w:sz w:val="24"/>
          <w:szCs w:val="24"/>
          <w:lang w:val="en"/>
        </w:rPr>
        <w:t xml:space="preserve">ackground </w:t>
      </w:r>
      <w:r w:rsidR="009A27CD" w:rsidRPr="009402F5">
        <w:rPr>
          <w:rFonts w:ascii="Times New Roman" w:hAnsi="Times New Roman" w:cs="Times New Roman"/>
          <w:sz w:val="24"/>
          <w:szCs w:val="24"/>
          <w:lang w:val="en"/>
        </w:rPr>
        <w:t>S</w:t>
      </w:r>
      <w:r w:rsidRPr="009402F5">
        <w:rPr>
          <w:rFonts w:ascii="Times New Roman" w:hAnsi="Times New Roman" w:cs="Times New Roman"/>
          <w:sz w:val="24"/>
          <w:szCs w:val="24"/>
          <w:lang w:val="en"/>
        </w:rPr>
        <w:t>tudy is required for everyone</w:t>
      </w:r>
      <w:r w:rsidR="009A27CD" w:rsidRPr="009402F5">
        <w:rPr>
          <w:rFonts w:ascii="Times New Roman" w:hAnsi="Times New Roman" w:cs="Times New Roman"/>
          <w:sz w:val="24"/>
          <w:szCs w:val="24"/>
          <w:lang w:val="en"/>
        </w:rPr>
        <w:t xml:space="preserve"> who resides</w:t>
      </w:r>
      <w:r w:rsidRPr="009402F5">
        <w:rPr>
          <w:rFonts w:ascii="Times New Roman" w:hAnsi="Times New Roman" w:cs="Times New Roman"/>
          <w:sz w:val="24"/>
          <w:szCs w:val="24"/>
          <w:lang w:val="en"/>
        </w:rPr>
        <w:t xml:space="preserve"> in the home</w:t>
      </w:r>
      <w:r w:rsidR="009A27CD" w:rsidRPr="009402F5">
        <w:rPr>
          <w:rFonts w:ascii="Times New Roman" w:hAnsi="Times New Roman" w:cs="Times New Roman"/>
          <w:sz w:val="24"/>
          <w:szCs w:val="24"/>
          <w:lang w:val="en"/>
        </w:rPr>
        <w:t xml:space="preserve"> that is</w:t>
      </w:r>
      <w:r w:rsidRPr="009402F5">
        <w:rPr>
          <w:rFonts w:ascii="Times New Roman" w:hAnsi="Times New Roman" w:cs="Times New Roman"/>
          <w:sz w:val="24"/>
          <w:szCs w:val="24"/>
          <w:lang w:val="en"/>
        </w:rPr>
        <w:t xml:space="preserve"> 13 years of age and older. </w:t>
      </w:r>
      <w:r w:rsidR="009A27CD" w:rsidRPr="009402F5">
        <w:rPr>
          <w:rFonts w:ascii="Times New Roman" w:hAnsi="Times New Roman" w:cs="Times New Roman"/>
          <w:sz w:val="24"/>
          <w:szCs w:val="24"/>
          <w:lang w:val="en"/>
        </w:rPr>
        <w:t xml:space="preserve"> Applicants over the age of 18 will be required to submit a set of fingerprints and those 13 to 18 will have a non-fingerprint study completed.  </w:t>
      </w:r>
      <w:r w:rsidRPr="009402F5">
        <w:rPr>
          <w:rFonts w:ascii="Times New Roman" w:hAnsi="Times New Roman" w:cs="Times New Roman"/>
          <w:sz w:val="24"/>
          <w:szCs w:val="24"/>
          <w:lang w:val="en"/>
        </w:rPr>
        <w:t xml:space="preserve">The county agency will provide applicants with </w:t>
      </w:r>
      <w:r w:rsidR="009A27CD" w:rsidRPr="009402F5">
        <w:rPr>
          <w:rFonts w:ascii="Times New Roman" w:hAnsi="Times New Roman" w:cs="Times New Roman"/>
          <w:sz w:val="24"/>
          <w:szCs w:val="24"/>
          <w:lang w:val="en"/>
        </w:rPr>
        <w:t>i</w:t>
      </w:r>
      <w:r w:rsidRPr="009402F5">
        <w:rPr>
          <w:rFonts w:ascii="Times New Roman" w:hAnsi="Times New Roman" w:cs="Times New Roman"/>
          <w:sz w:val="24"/>
          <w:szCs w:val="24"/>
          <w:lang w:val="en"/>
        </w:rPr>
        <w:t xml:space="preserve">nstructions about how to initiate </w:t>
      </w:r>
      <w:r w:rsidR="00C6226B" w:rsidRPr="009402F5">
        <w:rPr>
          <w:rFonts w:ascii="Times New Roman" w:hAnsi="Times New Roman" w:cs="Times New Roman"/>
          <w:sz w:val="24"/>
          <w:szCs w:val="24"/>
          <w:lang w:val="en"/>
        </w:rPr>
        <w:t xml:space="preserve">this study.  </w:t>
      </w:r>
      <w:r w:rsidRPr="009402F5">
        <w:rPr>
          <w:rFonts w:ascii="Times New Roman" w:hAnsi="Times New Roman" w:cs="Times New Roman"/>
          <w:sz w:val="24"/>
          <w:szCs w:val="24"/>
          <w:lang w:val="en"/>
        </w:rPr>
        <w:t xml:space="preserve">Foster care </w:t>
      </w:r>
      <w:hyperlink r:id="rId12" w:tgtFrame="_blank" w:tooltip="Background studies" w:history="1">
        <w:r w:rsidRPr="009402F5">
          <w:rPr>
            <w:rStyle w:val="Hyperlink"/>
            <w:rFonts w:ascii="Times New Roman" w:hAnsi="Times New Roman" w:cs="Times New Roman"/>
            <w:sz w:val="24"/>
            <w:szCs w:val="24"/>
            <w:lang w:val="en"/>
          </w:rPr>
          <w:t>background studies</w:t>
        </w:r>
      </w:hyperlink>
      <w:r w:rsidRPr="009402F5">
        <w:rPr>
          <w:rFonts w:ascii="Times New Roman" w:hAnsi="Times New Roman" w:cs="Times New Roman"/>
          <w:sz w:val="24"/>
          <w:szCs w:val="24"/>
          <w:lang w:val="en"/>
        </w:rPr>
        <w:t xml:space="preserve"> are completed by the Minnesota Department of Human Services.</w:t>
      </w:r>
    </w:p>
    <w:p w:rsidR="00C6226B" w:rsidRPr="009402F5" w:rsidRDefault="00C6226B" w:rsidP="009402F5">
      <w:pPr>
        <w:spacing w:before="100" w:beforeAutospacing="1" w:after="100" w:afterAutospacing="1" w:line="240" w:lineRule="auto"/>
        <w:ind w:left="1080" w:right="720"/>
        <w:rPr>
          <w:rFonts w:ascii="Times New Roman" w:eastAsia="Times New Roman" w:hAnsi="Times New Roman" w:cs="Times New Roman"/>
          <w:b/>
          <w:sz w:val="24"/>
          <w:szCs w:val="24"/>
          <w:lang w:val="en"/>
        </w:rPr>
      </w:pP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b/>
          <w:vanish/>
          <w:sz w:val="24"/>
          <w:szCs w:val="24"/>
          <w:lang w:val="en"/>
        </w:rPr>
      </w:pPr>
      <w:r w:rsidRPr="009402F5">
        <w:rPr>
          <w:rFonts w:ascii="Times New Roman" w:eastAsia="Times New Roman" w:hAnsi="Times New Roman" w:cs="Times New Roman"/>
          <w:b/>
          <w:vanish/>
          <w:sz w:val="24"/>
          <w:szCs w:val="24"/>
          <w:lang w:val="en"/>
        </w:rPr>
        <w:t xml:space="preserve">A background study is required for everyone in the home 13 years of age and older. The agency placing the child will provide applicants with fingerprint cards and instructions about how to initiate a study in your community. Foster care </w:t>
      </w:r>
      <w:hyperlink r:id="rId13" w:tgtFrame="_blank" w:tooltip="Background studies" w:history="1">
        <w:r w:rsidRPr="009402F5">
          <w:rPr>
            <w:rFonts w:ascii="Times New Roman" w:eastAsia="Times New Roman" w:hAnsi="Times New Roman" w:cs="Times New Roman"/>
            <w:b/>
            <w:vanish/>
            <w:color w:val="0000FF"/>
            <w:sz w:val="24"/>
            <w:szCs w:val="24"/>
            <w:u w:val="single"/>
            <w:lang w:val="en"/>
          </w:rPr>
          <w:t>background studies</w:t>
        </w:r>
      </w:hyperlink>
      <w:r w:rsidRPr="009402F5">
        <w:rPr>
          <w:rFonts w:ascii="Times New Roman" w:eastAsia="Times New Roman" w:hAnsi="Times New Roman" w:cs="Times New Roman"/>
          <w:b/>
          <w:vanish/>
          <w:sz w:val="24"/>
          <w:szCs w:val="24"/>
          <w:lang w:val="en"/>
        </w:rPr>
        <w:t xml:space="preserve"> are completed by the Minnesota Department of Human Services.</w:t>
      </w:r>
    </w:p>
    <w:p w:rsidR="006F1B7E" w:rsidRPr="009402F5" w:rsidRDefault="009402F5" w:rsidP="009402F5">
      <w:pPr>
        <w:spacing w:before="100" w:beforeAutospacing="1" w:after="100" w:afterAutospacing="1" w:line="240" w:lineRule="auto"/>
        <w:ind w:left="360" w:right="720"/>
        <w:rPr>
          <w:rFonts w:ascii="Times New Roman" w:eastAsia="Times New Roman" w:hAnsi="Times New Roman" w:cs="Times New Roman"/>
          <w:b/>
          <w:sz w:val="24"/>
          <w:szCs w:val="24"/>
          <w:lang w:val="en"/>
        </w:rPr>
      </w:pPr>
      <w:hyperlink r:id="rId14" w:anchor="4" w:history="1">
        <w:r w:rsidR="009827C4" w:rsidRPr="009402F5">
          <w:rPr>
            <w:rFonts w:ascii="Times New Roman" w:eastAsia="Times New Roman" w:hAnsi="Times New Roman" w:cs="Times New Roman"/>
            <w:b/>
            <w:color w:val="0000FF"/>
            <w:sz w:val="24"/>
            <w:szCs w:val="24"/>
            <w:u w:val="single"/>
            <w:lang w:val="en"/>
          </w:rPr>
          <w:t xml:space="preserve">Step 4: Open home for visit and study </w:t>
        </w:r>
      </w:hyperlink>
    </w:p>
    <w:p w:rsidR="009827C4" w:rsidRPr="009402F5" w:rsidRDefault="009827C4" w:rsidP="009402F5">
      <w:pPr>
        <w:pStyle w:val="NormalWeb"/>
        <w:ind w:left="1080" w:right="720"/>
        <w:rPr>
          <w:lang w:val="en"/>
        </w:rPr>
      </w:pPr>
      <w:r w:rsidRPr="009402F5">
        <w:rPr>
          <w:lang w:val="en"/>
        </w:rPr>
        <w:t>The licensor from Mower County will schedule a time to visit you and your family to interview you and complete a home study assessment.</w:t>
      </w:r>
      <w:r w:rsidR="00F46855" w:rsidRPr="009402F5">
        <w:rPr>
          <w:lang w:val="en"/>
        </w:rPr>
        <w:t xml:space="preserve"> </w:t>
      </w:r>
      <w:r w:rsidRPr="009402F5">
        <w:rPr>
          <w:lang w:val="en"/>
        </w:rPr>
        <w:t>The home study process involves several interviews with you and your family members. The social worker will use information gathered during interviews</w:t>
      </w:r>
      <w:r w:rsidR="00C6226B" w:rsidRPr="009402F5">
        <w:rPr>
          <w:lang w:val="en"/>
        </w:rPr>
        <w:t>, as well as information from references you provide, to</w:t>
      </w:r>
      <w:r w:rsidRPr="009402F5">
        <w:rPr>
          <w:lang w:val="en"/>
        </w:rPr>
        <w:t xml:space="preserve"> write an assessment. The </w:t>
      </w:r>
      <w:r w:rsidR="00C6226B" w:rsidRPr="009402F5">
        <w:rPr>
          <w:lang w:val="en"/>
        </w:rPr>
        <w:t>foster care licensor</w:t>
      </w:r>
      <w:r w:rsidRPr="009402F5">
        <w:rPr>
          <w:lang w:val="en"/>
        </w:rPr>
        <w:t xml:space="preserve"> has the responsibility to assess a potential </w:t>
      </w:r>
      <w:r w:rsidR="00C6226B" w:rsidRPr="009402F5">
        <w:rPr>
          <w:lang w:val="en"/>
        </w:rPr>
        <w:t xml:space="preserve">foster </w:t>
      </w:r>
      <w:r w:rsidRPr="009402F5">
        <w:rPr>
          <w:lang w:val="en"/>
        </w:rPr>
        <w:t>parent's ability to provide a healthy environment for a child. County and private agencies are req</w:t>
      </w:r>
      <w:r w:rsidR="00C6226B" w:rsidRPr="009402F5">
        <w:rPr>
          <w:lang w:val="en"/>
        </w:rPr>
        <w:t>uired to use the Human Services Commissioner’s</w:t>
      </w:r>
      <w:r w:rsidRPr="009402F5">
        <w:rPr>
          <w:lang w:val="en"/>
        </w:rPr>
        <w:t xml:space="preserve"> </w:t>
      </w:r>
      <w:r w:rsidR="00C6226B" w:rsidRPr="009402F5">
        <w:rPr>
          <w:lang w:val="en"/>
        </w:rPr>
        <w:t xml:space="preserve">designated </w:t>
      </w:r>
      <w:r w:rsidRPr="009402F5">
        <w:rPr>
          <w:lang w:val="en"/>
        </w:rPr>
        <w:t>format for the assessment.</w:t>
      </w:r>
    </w:p>
    <w:p w:rsidR="00C6226B" w:rsidRPr="009402F5" w:rsidRDefault="00C6226B" w:rsidP="009402F5">
      <w:pPr>
        <w:spacing w:before="100" w:beforeAutospacing="1" w:after="100" w:afterAutospacing="1" w:line="240" w:lineRule="auto"/>
        <w:ind w:left="360" w:right="720"/>
        <w:rPr>
          <w:rFonts w:ascii="Times New Roman" w:hAnsi="Times New Roman" w:cs="Times New Roman"/>
          <w:sz w:val="24"/>
          <w:szCs w:val="24"/>
        </w:rPr>
      </w:pPr>
    </w:p>
    <w:p w:rsidR="006F1B7E" w:rsidRPr="009402F5" w:rsidRDefault="009402F5" w:rsidP="009402F5">
      <w:pPr>
        <w:spacing w:before="100" w:beforeAutospacing="1" w:after="100" w:afterAutospacing="1" w:line="240" w:lineRule="auto"/>
        <w:ind w:left="360" w:right="720"/>
        <w:rPr>
          <w:rFonts w:ascii="Times New Roman" w:eastAsia="Times New Roman" w:hAnsi="Times New Roman" w:cs="Times New Roman"/>
          <w:b/>
          <w:sz w:val="24"/>
          <w:szCs w:val="24"/>
          <w:lang w:val="en"/>
        </w:rPr>
      </w:pPr>
      <w:hyperlink r:id="rId15" w:anchor="6" w:history="1">
        <w:r w:rsidR="006F1B7E" w:rsidRPr="009402F5">
          <w:rPr>
            <w:rFonts w:ascii="Times New Roman" w:eastAsia="Times New Roman" w:hAnsi="Times New Roman" w:cs="Times New Roman"/>
            <w:b/>
            <w:color w:val="0000FF"/>
            <w:sz w:val="24"/>
            <w:szCs w:val="24"/>
            <w:u w:val="single"/>
            <w:lang w:val="en"/>
          </w:rPr>
          <w:t xml:space="preserve">Step 5: Participate in training </w:t>
        </w:r>
      </w:hyperlink>
    </w:p>
    <w:p w:rsidR="006F1B7E" w:rsidRPr="009402F5" w:rsidRDefault="006F1B7E" w:rsidP="009402F5">
      <w:pPr>
        <w:spacing w:before="100" w:beforeAutospacing="1" w:after="100" w:afterAutospacing="1" w:line="240" w:lineRule="auto"/>
        <w:ind w:left="1080" w:right="720"/>
        <w:rPr>
          <w:rFonts w:ascii="Times New Roman" w:eastAsia="Times New Roman" w:hAnsi="Times New Roman" w:cs="Times New Roman"/>
          <w:sz w:val="24"/>
          <w:szCs w:val="24"/>
          <w:lang w:val="en"/>
        </w:rPr>
      </w:pPr>
      <w:r w:rsidRPr="009402F5">
        <w:rPr>
          <w:rFonts w:ascii="Times New Roman" w:hAnsi="Times New Roman" w:cs="Times New Roman"/>
          <w:sz w:val="24"/>
          <w:szCs w:val="24"/>
          <w:lang w:val="en"/>
        </w:rPr>
        <w:t>Some of the mandatory training that is required prior to licensing includes</w:t>
      </w:r>
      <w:r w:rsidR="00C6226B" w:rsidRPr="009402F5">
        <w:rPr>
          <w:rFonts w:ascii="Times New Roman" w:hAnsi="Times New Roman" w:cs="Times New Roman"/>
          <w:sz w:val="24"/>
          <w:szCs w:val="24"/>
          <w:lang w:val="en"/>
        </w:rPr>
        <w:t xml:space="preserve">, but is not limited to, </w:t>
      </w:r>
      <w:r w:rsidRPr="009402F5">
        <w:rPr>
          <w:rFonts w:ascii="Times New Roman" w:hAnsi="Times New Roman" w:cs="Times New Roman"/>
          <w:sz w:val="24"/>
          <w:szCs w:val="24"/>
          <w:lang w:val="en"/>
        </w:rPr>
        <w:t xml:space="preserve"> Car Seat Passenger Safety Training (3 hours), Sudden Unexplained Infant Death Syndrome and Accidental Head Trauma (2 Hours), Mental Health Training (2 Hours) and Normalcy and Reasonable and Prudent Parent Standard Training (2 Hours).   </w:t>
      </w:r>
    </w:p>
    <w:p w:rsidR="006F1B7E" w:rsidRPr="009402F5" w:rsidRDefault="006F1B7E" w:rsidP="009402F5">
      <w:pPr>
        <w:spacing w:before="100" w:beforeAutospacing="1" w:after="100" w:afterAutospacing="1" w:line="240" w:lineRule="auto"/>
        <w:ind w:left="1080" w:right="720"/>
        <w:rPr>
          <w:rFonts w:ascii="Times New Roman" w:eastAsia="Times New Roman" w:hAnsi="Times New Roman" w:cs="Times New Roman"/>
          <w:sz w:val="24"/>
          <w:szCs w:val="24"/>
          <w:lang w:val="en"/>
        </w:rPr>
      </w:pPr>
      <w:r w:rsidRPr="009402F5">
        <w:rPr>
          <w:rFonts w:ascii="Times New Roman" w:hAnsi="Times New Roman" w:cs="Times New Roman"/>
          <w:sz w:val="24"/>
          <w:szCs w:val="24"/>
          <w:lang w:val="en"/>
        </w:rPr>
        <w:t xml:space="preserve">The Mandatory trainings required prior to being licensed are not included in the annual requirement that all license holders must have at least 12 hours of training annually.  The </w:t>
      </w:r>
      <w:hyperlink r:id="rId16" w:tgtFrame="_blank" w:tooltip="Minnesota Child Welfare Training System" w:history="1">
        <w:r w:rsidRPr="009402F5">
          <w:rPr>
            <w:rStyle w:val="Hyperlink"/>
            <w:rFonts w:ascii="Times New Roman" w:hAnsi="Times New Roman" w:cs="Times New Roman"/>
            <w:sz w:val="24"/>
            <w:szCs w:val="24"/>
            <w:lang w:val="en"/>
          </w:rPr>
          <w:t>Minnesota Child Welfare Training System</w:t>
        </w:r>
      </w:hyperlink>
      <w:r w:rsidRPr="009402F5">
        <w:rPr>
          <w:rFonts w:ascii="Times New Roman" w:hAnsi="Times New Roman" w:cs="Times New Roman"/>
          <w:sz w:val="24"/>
          <w:szCs w:val="24"/>
          <w:lang w:val="en"/>
        </w:rPr>
        <w:t xml:space="preserve"> offers trainings for foster, adoptive, and kinship parents around the state, including Mower County.</w:t>
      </w:r>
      <w:r w:rsidR="009402F5">
        <w:rPr>
          <w:rFonts w:ascii="Times New Roman" w:hAnsi="Times New Roman" w:cs="Times New Roman"/>
          <w:sz w:val="24"/>
          <w:szCs w:val="24"/>
          <w:lang w:val="en"/>
        </w:rPr>
        <w:t xml:space="preserve"> </w:t>
      </w:r>
      <w:r w:rsidRPr="009402F5">
        <w:rPr>
          <w:rFonts w:ascii="Times New Roman" w:hAnsi="Times New Roman" w:cs="Times New Roman"/>
          <w:sz w:val="24"/>
          <w:szCs w:val="24"/>
          <w:lang w:val="en"/>
        </w:rPr>
        <w:t xml:space="preserve"> These trainings give potential and current foster parents the tools to have a successful foster care experience.   </w:t>
      </w:r>
    </w:p>
    <w:p w:rsidR="00C6226B" w:rsidRPr="009402F5" w:rsidRDefault="00C6226B" w:rsidP="009402F5">
      <w:pPr>
        <w:spacing w:before="100" w:beforeAutospacing="1" w:after="100" w:afterAutospacing="1" w:line="240" w:lineRule="auto"/>
        <w:ind w:left="1080" w:right="720"/>
        <w:rPr>
          <w:rFonts w:ascii="Times New Roman" w:eastAsia="Times New Roman" w:hAnsi="Times New Roman" w:cs="Times New Roman"/>
          <w:b/>
          <w:sz w:val="24"/>
          <w:szCs w:val="24"/>
          <w:lang w:val="en"/>
        </w:rPr>
      </w:pP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b/>
          <w:vanish/>
          <w:sz w:val="24"/>
          <w:szCs w:val="24"/>
          <w:lang w:val="en"/>
        </w:rPr>
      </w:pPr>
      <w:r w:rsidRPr="009402F5">
        <w:rPr>
          <w:rFonts w:ascii="Times New Roman" w:eastAsia="Times New Roman" w:hAnsi="Times New Roman" w:cs="Times New Roman"/>
          <w:b/>
          <w:vanish/>
          <w:sz w:val="24"/>
          <w:szCs w:val="24"/>
          <w:lang w:val="en"/>
        </w:rPr>
        <w:t>The county or private agency will assign a social worker to visit you and your family to interview you and complete a home study assessment.</w:t>
      </w:r>
    </w:p>
    <w:p w:rsidR="009827C4" w:rsidRPr="009402F5" w:rsidRDefault="009827C4" w:rsidP="009402F5">
      <w:pPr>
        <w:spacing w:before="100" w:beforeAutospacing="1" w:after="100" w:afterAutospacing="1" w:line="240" w:lineRule="auto"/>
        <w:ind w:left="1080" w:right="720"/>
        <w:rPr>
          <w:rFonts w:ascii="Times New Roman" w:eastAsia="Times New Roman" w:hAnsi="Times New Roman" w:cs="Times New Roman"/>
          <w:b/>
          <w:vanish/>
          <w:sz w:val="24"/>
          <w:szCs w:val="24"/>
          <w:lang w:val="en"/>
        </w:rPr>
      </w:pPr>
      <w:r w:rsidRPr="009402F5">
        <w:rPr>
          <w:rFonts w:ascii="Times New Roman" w:eastAsia="Times New Roman" w:hAnsi="Times New Roman" w:cs="Times New Roman"/>
          <w:b/>
          <w:vanish/>
          <w:sz w:val="24"/>
          <w:szCs w:val="24"/>
          <w:lang w:val="en"/>
        </w:rPr>
        <w:t xml:space="preserve">The home study process involves several interviews with you and your family members. The social worker will use information gathered during interviews and collateral contacts to write an assessment. The social worker has the responsibility to assess a potential parent's ability to provide a healthy environment for a child. County and private agencies are required to use the Human Services commissioner's format for the assessment. The format is available for your review: </w:t>
      </w:r>
      <w:hyperlink r:id="rId17" w:tgtFrame="_blank" w:history="1">
        <w:r w:rsidRPr="009402F5">
          <w:rPr>
            <w:rFonts w:ascii="Times New Roman" w:eastAsia="Times New Roman" w:hAnsi="Times New Roman" w:cs="Times New Roman"/>
            <w:b/>
            <w:vanish/>
            <w:color w:val="0000FF"/>
            <w:sz w:val="24"/>
            <w:szCs w:val="24"/>
            <w:u w:val="single"/>
            <w:lang w:val="en"/>
          </w:rPr>
          <w:t>Minnesota Adoption and Foster Care Home Study Assessment (PDF)</w:t>
        </w:r>
      </w:hyperlink>
    </w:p>
    <w:p w:rsidR="009827C4" w:rsidRPr="009402F5" w:rsidRDefault="009402F5" w:rsidP="009402F5">
      <w:pPr>
        <w:spacing w:before="100" w:beforeAutospacing="1" w:after="100" w:afterAutospacing="1" w:line="240" w:lineRule="auto"/>
        <w:ind w:left="360" w:right="720"/>
        <w:rPr>
          <w:rFonts w:ascii="Times New Roman" w:eastAsia="Times New Roman" w:hAnsi="Times New Roman" w:cs="Times New Roman"/>
          <w:b/>
          <w:sz w:val="24"/>
          <w:szCs w:val="24"/>
          <w:lang w:val="en"/>
        </w:rPr>
      </w:pPr>
      <w:hyperlink r:id="rId18" w:anchor="5" w:history="1">
        <w:r w:rsidR="009827C4" w:rsidRPr="009402F5">
          <w:rPr>
            <w:rFonts w:ascii="Times New Roman" w:eastAsia="Times New Roman" w:hAnsi="Times New Roman" w:cs="Times New Roman"/>
            <w:b/>
            <w:color w:val="0000FF"/>
            <w:sz w:val="24"/>
            <w:szCs w:val="24"/>
            <w:u w:val="single"/>
            <w:lang w:val="en"/>
          </w:rPr>
          <w:t xml:space="preserve">Step </w:t>
        </w:r>
        <w:r w:rsidR="006F1B7E" w:rsidRPr="009402F5">
          <w:rPr>
            <w:rFonts w:ascii="Times New Roman" w:eastAsia="Times New Roman" w:hAnsi="Times New Roman" w:cs="Times New Roman"/>
            <w:b/>
            <w:color w:val="0000FF"/>
            <w:sz w:val="24"/>
            <w:szCs w:val="24"/>
            <w:u w:val="single"/>
            <w:lang w:val="en"/>
          </w:rPr>
          <w:t>6</w:t>
        </w:r>
        <w:r w:rsidR="009827C4" w:rsidRPr="009402F5">
          <w:rPr>
            <w:rFonts w:ascii="Times New Roman" w:eastAsia="Times New Roman" w:hAnsi="Times New Roman" w:cs="Times New Roman"/>
            <w:b/>
            <w:color w:val="0000FF"/>
            <w:sz w:val="24"/>
            <w:szCs w:val="24"/>
            <w:u w:val="single"/>
            <w:lang w:val="en"/>
          </w:rPr>
          <w:t xml:space="preserve">: Receive foster care license </w:t>
        </w:r>
      </w:hyperlink>
    </w:p>
    <w:p w:rsidR="009827C4" w:rsidRPr="009402F5" w:rsidRDefault="009827C4" w:rsidP="009402F5">
      <w:pPr>
        <w:spacing w:before="100" w:beforeAutospacing="1" w:after="100" w:afterAutospacing="1" w:line="240" w:lineRule="auto"/>
        <w:ind w:left="1080" w:right="720"/>
        <w:rPr>
          <w:rFonts w:ascii="Times New Roman" w:hAnsi="Times New Roman" w:cs="Times New Roman"/>
          <w:sz w:val="24"/>
          <w:szCs w:val="24"/>
          <w:lang w:val="en"/>
        </w:rPr>
      </w:pPr>
      <w:r w:rsidRPr="009402F5">
        <w:rPr>
          <w:rFonts w:ascii="Times New Roman" w:hAnsi="Times New Roman" w:cs="Times New Roman"/>
          <w:sz w:val="24"/>
          <w:szCs w:val="24"/>
          <w:lang w:val="en"/>
        </w:rPr>
        <w:t>When you have successfully completed the process, the agency will notify the state and a license will be issued. This license is good for either one or two years. Prior to the expiration date, the assessment will need to be updated to renew the license.</w:t>
      </w:r>
      <w:r w:rsidR="00C6226B" w:rsidRPr="009402F5">
        <w:rPr>
          <w:rFonts w:ascii="Times New Roman" w:hAnsi="Times New Roman" w:cs="Times New Roman"/>
          <w:sz w:val="24"/>
          <w:szCs w:val="24"/>
          <w:lang w:val="en"/>
        </w:rPr>
        <w:t xml:space="preserve">  At this time, another visit to your home will be necessary to ensure compliance with all licensing standards.</w:t>
      </w:r>
    </w:p>
    <w:p w:rsidR="008A69FF" w:rsidRPr="009402F5" w:rsidRDefault="008A69FF" w:rsidP="009402F5">
      <w:pPr>
        <w:spacing w:before="100" w:beforeAutospacing="1" w:after="100" w:afterAutospacing="1" w:line="240" w:lineRule="auto"/>
        <w:ind w:left="1080" w:right="720"/>
        <w:rPr>
          <w:rFonts w:ascii="Times New Roman" w:hAnsi="Times New Roman" w:cs="Times New Roman"/>
          <w:sz w:val="24"/>
          <w:szCs w:val="24"/>
          <w:lang w:val="en"/>
        </w:rPr>
      </w:pPr>
    </w:p>
    <w:p w:rsidR="008A69FF" w:rsidRPr="009402F5" w:rsidRDefault="008A69FF" w:rsidP="009402F5">
      <w:pPr>
        <w:spacing w:before="100" w:beforeAutospacing="1" w:after="100" w:afterAutospacing="1" w:line="240" w:lineRule="auto"/>
        <w:ind w:left="1080" w:right="720"/>
        <w:rPr>
          <w:rFonts w:ascii="Times New Roman" w:hAnsi="Times New Roman" w:cs="Times New Roman"/>
          <w:sz w:val="24"/>
          <w:szCs w:val="24"/>
          <w:lang w:val="en"/>
        </w:rPr>
      </w:pPr>
      <w:r w:rsidRPr="009402F5">
        <w:rPr>
          <w:rFonts w:ascii="Times New Roman" w:hAnsi="Times New Roman" w:cs="Times New Roman"/>
          <w:sz w:val="24"/>
          <w:szCs w:val="24"/>
          <w:lang w:val="en"/>
        </w:rPr>
        <w:t>This is a brief overview of what the foster care licensing process looks like.  From start to finish, the process can take anywhere from 30 days to 120 days to complete.</w:t>
      </w:r>
    </w:p>
    <w:p w:rsidR="00C6226B" w:rsidRPr="009402F5" w:rsidRDefault="00C6226B" w:rsidP="009402F5">
      <w:pPr>
        <w:spacing w:before="100" w:beforeAutospacing="1" w:after="100" w:afterAutospacing="1" w:line="240" w:lineRule="auto"/>
        <w:ind w:left="1080" w:right="720"/>
        <w:rPr>
          <w:rFonts w:ascii="Times New Roman" w:hAnsi="Times New Roman" w:cs="Times New Roman"/>
          <w:sz w:val="24"/>
          <w:szCs w:val="24"/>
          <w:lang w:val="en"/>
        </w:rPr>
      </w:pPr>
    </w:p>
    <w:p w:rsidR="00C6226B" w:rsidRPr="009402F5" w:rsidRDefault="00C6226B" w:rsidP="009402F5">
      <w:pPr>
        <w:spacing w:before="100" w:beforeAutospacing="1" w:after="100" w:afterAutospacing="1" w:line="240" w:lineRule="auto"/>
        <w:ind w:left="1080" w:right="720"/>
        <w:rPr>
          <w:rFonts w:ascii="Times New Roman" w:eastAsia="Times New Roman" w:hAnsi="Times New Roman" w:cs="Times New Roman"/>
          <w:sz w:val="24"/>
          <w:szCs w:val="24"/>
          <w:lang w:val="en"/>
        </w:rPr>
      </w:pPr>
      <w:r w:rsidRPr="009402F5">
        <w:rPr>
          <w:rFonts w:ascii="Times New Roman" w:hAnsi="Times New Roman" w:cs="Times New Roman"/>
          <w:sz w:val="24"/>
          <w:szCs w:val="24"/>
          <w:lang w:val="en"/>
        </w:rPr>
        <w:t>BEING LICENSED FOR CHILD FOSTER CARE DOES NOT GUARANTEE PLACEMEN</w:t>
      </w:r>
      <w:r w:rsidR="009402F5">
        <w:rPr>
          <w:rFonts w:ascii="Times New Roman" w:hAnsi="Times New Roman" w:cs="Times New Roman"/>
          <w:sz w:val="24"/>
          <w:szCs w:val="24"/>
          <w:lang w:val="en"/>
        </w:rPr>
        <w:t>T</w:t>
      </w:r>
      <w:r w:rsidRPr="009402F5">
        <w:rPr>
          <w:rFonts w:ascii="Times New Roman" w:hAnsi="Times New Roman" w:cs="Times New Roman"/>
          <w:sz w:val="24"/>
          <w:szCs w:val="24"/>
          <w:lang w:val="en"/>
        </w:rPr>
        <w:t xml:space="preserve"> OF CHILDREN IN THE HOME</w:t>
      </w:r>
    </w:p>
    <w:p w:rsidR="009827C4" w:rsidRPr="009827C4" w:rsidRDefault="009827C4" w:rsidP="009827C4">
      <w:pPr>
        <w:spacing w:before="100" w:beforeAutospacing="1" w:after="100" w:afterAutospacing="1" w:line="240" w:lineRule="auto"/>
        <w:ind w:left="720"/>
        <w:rPr>
          <w:rFonts w:ascii="Times New Roman" w:eastAsia="Times New Roman" w:hAnsi="Times New Roman" w:cs="Times New Roman"/>
          <w:vanish/>
          <w:sz w:val="24"/>
          <w:szCs w:val="24"/>
          <w:lang w:val="en"/>
        </w:rPr>
      </w:pPr>
      <w:r w:rsidRPr="009827C4">
        <w:rPr>
          <w:rFonts w:ascii="Times New Roman" w:eastAsia="Times New Roman" w:hAnsi="Times New Roman" w:cs="Times New Roman"/>
          <w:vanish/>
          <w:sz w:val="24"/>
          <w:szCs w:val="24"/>
          <w:lang w:val="en"/>
        </w:rPr>
        <w:t>When you have successfully completed the process, the agency will notify the state and a license will be issued. This license is good for either one or two years. Prior to the expiration date, the assessment will need to be updated to renew the license.</w:t>
      </w:r>
    </w:p>
    <w:sectPr w:rsidR="009827C4" w:rsidRPr="009827C4" w:rsidSect="009402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421"/>
    <w:multiLevelType w:val="multilevel"/>
    <w:tmpl w:val="78D2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243E3"/>
    <w:multiLevelType w:val="hybridMultilevel"/>
    <w:tmpl w:val="1FA0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F5AD8"/>
    <w:multiLevelType w:val="hybridMultilevel"/>
    <w:tmpl w:val="906AD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0D4613"/>
    <w:multiLevelType w:val="multilevel"/>
    <w:tmpl w:val="121E74A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C4"/>
    <w:rsid w:val="002959CE"/>
    <w:rsid w:val="003131DB"/>
    <w:rsid w:val="00454053"/>
    <w:rsid w:val="00492F32"/>
    <w:rsid w:val="006F1B7E"/>
    <w:rsid w:val="007A5C46"/>
    <w:rsid w:val="008A69FF"/>
    <w:rsid w:val="009402F5"/>
    <w:rsid w:val="009827C4"/>
    <w:rsid w:val="009A27CD"/>
    <w:rsid w:val="00A133EB"/>
    <w:rsid w:val="00A34788"/>
    <w:rsid w:val="00BB420F"/>
    <w:rsid w:val="00C27370"/>
    <w:rsid w:val="00C6226B"/>
    <w:rsid w:val="00F4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7C4"/>
    <w:rPr>
      <w:color w:val="0000FF"/>
      <w:u w:val="single"/>
    </w:rPr>
  </w:style>
  <w:style w:type="paragraph" w:styleId="NormalWeb">
    <w:name w:val="Normal (Web)"/>
    <w:basedOn w:val="Normal"/>
    <w:uiPriority w:val="99"/>
    <w:unhideWhenUsed/>
    <w:rsid w:val="009827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1B7E"/>
    <w:pPr>
      <w:ind w:left="720"/>
      <w:contextualSpacing/>
    </w:pPr>
  </w:style>
  <w:style w:type="paragraph" w:styleId="BalloonText">
    <w:name w:val="Balloon Text"/>
    <w:basedOn w:val="Normal"/>
    <w:link w:val="BalloonTextChar"/>
    <w:uiPriority w:val="99"/>
    <w:semiHidden/>
    <w:unhideWhenUsed/>
    <w:rsid w:val="00C2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7C4"/>
    <w:rPr>
      <w:color w:val="0000FF"/>
      <w:u w:val="single"/>
    </w:rPr>
  </w:style>
  <w:style w:type="paragraph" w:styleId="NormalWeb">
    <w:name w:val="Normal (Web)"/>
    <w:basedOn w:val="Normal"/>
    <w:uiPriority w:val="99"/>
    <w:unhideWhenUsed/>
    <w:rsid w:val="009827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1B7E"/>
    <w:pPr>
      <w:ind w:left="720"/>
      <w:contextualSpacing/>
    </w:pPr>
  </w:style>
  <w:style w:type="paragraph" w:styleId="BalloonText">
    <w:name w:val="Balloon Text"/>
    <w:basedOn w:val="Normal"/>
    <w:link w:val="BalloonTextChar"/>
    <w:uiPriority w:val="99"/>
    <w:semiHidden/>
    <w:unhideWhenUsed/>
    <w:rsid w:val="00C27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9458">
      <w:bodyDiv w:val="1"/>
      <w:marLeft w:val="0"/>
      <w:marRight w:val="0"/>
      <w:marTop w:val="0"/>
      <w:marBottom w:val="0"/>
      <w:divBdr>
        <w:top w:val="none" w:sz="0" w:space="0" w:color="auto"/>
        <w:left w:val="none" w:sz="0" w:space="0" w:color="auto"/>
        <w:bottom w:val="none" w:sz="0" w:space="0" w:color="auto"/>
        <w:right w:val="none" w:sz="0" w:space="0" w:color="auto"/>
      </w:divBdr>
      <w:divsChild>
        <w:div w:id="2099055777">
          <w:marLeft w:val="0"/>
          <w:marRight w:val="0"/>
          <w:marTop w:val="0"/>
          <w:marBottom w:val="0"/>
          <w:divBdr>
            <w:top w:val="none" w:sz="0" w:space="0" w:color="auto"/>
            <w:left w:val="none" w:sz="0" w:space="0" w:color="auto"/>
            <w:bottom w:val="none" w:sz="0" w:space="0" w:color="auto"/>
            <w:right w:val="none" w:sz="0" w:space="0" w:color="auto"/>
          </w:divBdr>
          <w:divsChild>
            <w:div w:id="469519045">
              <w:marLeft w:val="0"/>
              <w:marRight w:val="0"/>
              <w:marTop w:val="0"/>
              <w:marBottom w:val="0"/>
              <w:divBdr>
                <w:top w:val="none" w:sz="0" w:space="0" w:color="auto"/>
                <w:left w:val="none" w:sz="0" w:space="0" w:color="auto"/>
                <w:bottom w:val="none" w:sz="0" w:space="0" w:color="auto"/>
                <w:right w:val="none" w:sz="0" w:space="0" w:color="auto"/>
              </w:divBdr>
              <w:divsChild>
                <w:div w:id="1787504610">
                  <w:marLeft w:val="0"/>
                  <w:marRight w:val="0"/>
                  <w:marTop w:val="0"/>
                  <w:marBottom w:val="0"/>
                  <w:divBdr>
                    <w:top w:val="none" w:sz="0" w:space="0" w:color="auto"/>
                    <w:left w:val="none" w:sz="0" w:space="0" w:color="auto"/>
                    <w:bottom w:val="none" w:sz="0" w:space="0" w:color="auto"/>
                    <w:right w:val="none" w:sz="0" w:space="0" w:color="auto"/>
                  </w:divBdr>
                  <w:divsChild>
                    <w:div w:id="1133401537">
                      <w:marLeft w:val="0"/>
                      <w:marRight w:val="0"/>
                      <w:marTop w:val="0"/>
                      <w:marBottom w:val="0"/>
                      <w:divBdr>
                        <w:top w:val="none" w:sz="0" w:space="0" w:color="auto"/>
                        <w:left w:val="none" w:sz="0" w:space="0" w:color="auto"/>
                        <w:bottom w:val="none" w:sz="0" w:space="0" w:color="auto"/>
                        <w:right w:val="none" w:sz="0" w:space="0" w:color="auto"/>
                      </w:divBdr>
                      <w:divsChild>
                        <w:div w:id="1387610588">
                          <w:marLeft w:val="0"/>
                          <w:marRight w:val="0"/>
                          <w:marTop w:val="0"/>
                          <w:marBottom w:val="0"/>
                          <w:divBdr>
                            <w:top w:val="none" w:sz="0" w:space="0" w:color="auto"/>
                            <w:left w:val="none" w:sz="0" w:space="0" w:color="auto"/>
                            <w:bottom w:val="none" w:sz="0" w:space="0" w:color="auto"/>
                            <w:right w:val="none" w:sz="0" w:space="0" w:color="auto"/>
                          </w:divBdr>
                          <w:divsChild>
                            <w:div w:id="1278684826">
                              <w:marLeft w:val="0"/>
                              <w:marRight w:val="0"/>
                              <w:marTop w:val="0"/>
                              <w:marBottom w:val="0"/>
                              <w:divBdr>
                                <w:top w:val="none" w:sz="0" w:space="0" w:color="auto"/>
                                <w:left w:val="none" w:sz="0" w:space="0" w:color="auto"/>
                                <w:bottom w:val="none" w:sz="0" w:space="0" w:color="auto"/>
                                <w:right w:val="none" w:sz="0" w:space="0" w:color="auto"/>
                              </w:divBdr>
                            </w:div>
                          </w:divsChild>
                        </w:div>
                        <w:div w:id="457181950">
                          <w:marLeft w:val="0"/>
                          <w:marRight w:val="0"/>
                          <w:marTop w:val="0"/>
                          <w:marBottom w:val="0"/>
                          <w:divBdr>
                            <w:top w:val="none" w:sz="0" w:space="0" w:color="auto"/>
                            <w:left w:val="none" w:sz="0" w:space="0" w:color="auto"/>
                            <w:bottom w:val="none" w:sz="0" w:space="0" w:color="auto"/>
                            <w:right w:val="none" w:sz="0" w:space="0" w:color="auto"/>
                          </w:divBdr>
                          <w:divsChild>
                            <w:div w:id="1972588049">
                              <w:marLeft w:val="0"/>
                              <w:marRight w:val="0"/>
                              <w:marTop w:val="0"/>
                              <w:marBottom w:val="0"/>
                              <w:divBdr>
                                <w:top w:val="none" w:sz="0" w:space="0" w:color="auto"/>
                                <w:left w:val="none" w:sz="0" w:space="0" w:color="auto"/>
                                <w:bottom w:val="none" w:sz="0" w:space="0" w:color="auto"/>
                                <w:right w:val="none" w:sz="0" w:space="0" w:color="auto"/>
                              </w:divBdr>
                            </w:div>
                            <w:div w:id="720977618">
                              <w:marLeft w:val="0"/>
                              <w:marRight w:val="0"/>
                              <w:marTop w:val="0"/>
                              <w:marBottom w:val="0"/>
                              <w:divBdr>
                                <w:top w:val="none" w:sz="0" w:space="0" w:color="auto"/>
                                <w:left w:val="none" w:sz="0" w:space="0" w:color="auto"/>
                                <w:bottom w:val="none" w:sz="0" w:space="0" w:color="auto"/>
                                <w:right w:val="none" w:sz="0" w:space="0" w:color="auto"/>
                              </w:divBdr>
                            </w:div>
                            <w:div w:id="687296257">
                              <w:marLeft w:val="0"/>
                              <w:marRight w:val="0"/>
                              <w:marTop w:val="0"/>
                              <w:marBottom w:val="0"/>
                              <w:divBdr>
                                <w:top w:val="none" w:sz="0" w:space="0" w:color="auto"/>
                                <w:left w:val="none" w:sz="0" w:space="0" w:color="auto"/>
                                <w:bottom w:val="none" w:sz="0" w:space="0" w:color="auto"/>
                                <w:right w:val="none" w:sz="0" w:space="0" w:color="auto"/>
                              </w:divBdr>
                            </w:div>
                            <w:div w:id="2079816649">
                              <w:marLeft w:val="0"/>
                              <w:marRight w:val="0"/>
                              <w:marTop w:val="0"/>
                              <w:marBottom w:val="0"/>
                              <w:divBdr>
                                <w:top w:val="none" w:sz="0" w:space="0" w:color="auto"/>
                                <w:left w:val="none" w:sz="0" w:space="0" w:color="auto"/>
                                <w:bottom w:val="none" w:sz="0" w:space="0" w:color="auto"/>
                                <w:right w:val="none" w:sz="0" w:space="0" w:color="auto"/>
                              </w:divBdr>
                            </w:div>
                            <w:div w:id="1968120653">
                              <w:marLeft w:val="0"/>
                              <w:marRight w:val="0"/>
                              <w:marTop w:val="0"/>
                              <w:marBottom w:val="0"/>
                              <w:divBdr>
                                <w:top w:val="none" w:sz="0" w:space="0" w:color="auto"/>
                                <w:left w:val="none" w:sz="0" w:space="0" w:color="auto"/>
                                <w:bottom w:val="none" w:sz="0" w:space="0" w:color="auto"/>
                                <w:right w:val="none" w:sz="0" w:space="0" w:color="auto"/>
                              </w:divBdr>
                            </w:div>
                            <w:div w:id="1309285055">
                              <w:marLeft w:val="0"/>
                              <w:marRight w:val="0"/>
                              <w:marTop w:val="0"/>
                              <w:marBottom w:val="0"/>
                              <w:divBdr>
                                <w:top w:val="none" w:sz="0" w:space="0" w:color="auto"/>
                                <w:left w:val="none" w:sz="0" w:space="0" w:color="auto"/>
                                <w:bottom w:val="none" w:sz="0" w:space="0" w:color="auto"/>
                                <w:right w:val="none" w:sz="0" w:space="0" w:color="auto"/>
                              </w:divBdr>
                            </w:div>
                            <w:div w:id="445462739">
                              <w:marLeft w:val="0"/>
                              <w:marRight w:val="0"/>
                              <w:marTop w:val="0"/>
                              <w:marBottom w:val="0"/>
                              <w:divBdr>
                                <w:top w:val="none" w:sz="0" w:space="0" w:color="auto"/>
                                <w:left w:val="none" w:sz="0" w:space="0" w:color="auto"/>
                                <w:bottom w:val="none" w:sz="0" w:space="0" w:color="auto"/>
                                <w:right w:val="none" w:sz="0" w:space="0" w:color="auto"/>
                              </w:divBdr>
                            </w:div>
                            <w:div w:id="278149730">
                              <w:marLeft w:val="0"/>
                              <w:marRight w:val="0"/>
                              <w:marTop w:val="0"/>
                              <w:marBottom w:val="0"/>
                              <w:divBdr>
                                <w:top w:val="none" w:sz="0" w:space="0" w:color="auto"/>
                                <w:left w:val="none" w:sz="0" w:space="0" w:color="auto"/>
                                <w:bottom w:val="none" w:sz="0" w:space="0" w:color="auto"/>
                                <w:right w:val="none" w:sz="0" w:space="0" w:color="auto"/>
                              </w:divBdr>
                            </w:div>
                            <w:div w:id="1837109909">
                              <w:marLeft w:val="0"/>
                              <w:marRight w:val="0"/>
                              <w:marTop w:val="0"/>
                              <w:marBottom w:val="0"/>
                              <w:divBdr>
                                <w:top w:val="none" w:sz="0" w:space="0" w:color="auto"/>
                                <w:left w:val="none" w:sz="0" w:space="0" w:color="auto"/>
                                <w:bottom w:val="none" w:sz="0" w:space="0" w:color="auto"/>
                                <w:right w:val="none" w:sz="0" w:space="0" w:color="auto"/>
                              </w:divBdr>
                            </w:div>
                            <w:div w:id="1540193846">
                              <w:marLeft w:val="0"/>
                              <w:marRight w:val="0"/>
                              <w:marTop w:val="0"/>
                              <w:marBottom w:val="0"/>
                              <w:divBdr>
                                <w:top w:val="none" w:sz="0" w:space="0" w:color="auto"/>
                                <w:left w:val="none" w:sz="0" w:space="0" w:color="auto"/>
                                <w:bottom w:val="none" w:sz="0" w:space="0" w:color="auto"/>
                                <w:right w:val="none" w:sz="0" w:space="0" w:color="auto"/>
                              </w:divBdr>
                            </w:div>
                            <w:div w:id="20745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49379">
      <w:bodyDiv w:val="1"/>
      <w:marLeft w:val="0"/>
      <w:marRight w:val="0"/>
      <w:marTop w:val="0"/>
      <w:marBottom w:val="0"/>
      <w:divBdr>
        <w:top w:val="none" w:sz="0" w:space="0" w:color="auto"/>
        <w:left w:val="none" w:sz="0" w:space="0" w:color="auto"/>
        <w:bottom w:val="none" w:sz="0" w:space="0" w:color="auto"/>
        <w:right w:val="none" w:sz="0" w:space="0" w:color="auto"/>
      </w:divBdr>
      <w:divsChild>
        <w:div w:id="484705302">
          <w:marLeft w:val="0"/>
          <w:marRight w:val="0"/>
          <w:marTop w:val="0"/>
          <w:marBottom w:val="0"/>
          <w:divBdr>
            <w:top w:val="none" w:sz="0" w:space="0" w:color="auto"/>
            <w:left w:val="none" w:sz="0" w:space="0" w:color="auto"/>
            <w:bottom w:val="none" w:sz="0" w:space="0" w:color="auto"/>
            <w:right w:val="none" w:sz="0" w:space="0" w:color="auto"/>
          </w:divBdr>
          <w:divsChild>
            <w:div w:id="2033527618">
              <w:marLeft w:val="0"/>
              <w:marRight w:val="0"/>
              <w:marTop w:val="0"/>
              <w:marBottom w:val="0"/>
              <w:divBdr>
                <w:top w:val="none" w:sz="0" w:space="0" w:color="auto"/>
                <w:left w:val="none" w:sz="0" w:space="0" w:color="auto"/>
                <w:bottom w:val="none" w:sz="0" w:space="0" w:color="auto"/>
                <w:right w:val="none" w:sz="0" w:space="0" w:color="auto"/>
              </w:divBdr>
              <w:divsChild>
                <w:div w:id="1577981656">
                  <w:marLeft w:val="0"/>
                  <w:marRight w:val="0"/>
                  <w:marTop w:val="0"/>
                  <w:marBottom w:val="0"/>
                  <w:divBdr>
                    <w:top w:val="none" w:sz="0" w:space="0" w:color="auto"/>
                    <w:left w:val="none" w:sz="0" w:space="0" w:color="auto"/>
                    <w:bottom w:val="none" w:sz="0" w:space="0" w:color="auto"/>
                    <w:right w:val="none" w:sz="0" w:space="0" w:color="auto"/>
                  </w:divBdr>
                  <w:divsChild>
                    <w:div w:id="1934588388">
                      <w:marLeft w:val="0"/>
                      <w:marRight w:val="0"/>
                      <w:marTop w:val="0"/>
                      <w:marBottom w:val="0"/>
                      <w:divBdr>
                        <w:top w:val="none" w:sz="0" w:space="0" w:color="auto"/>
                        <w:left w:val="none" w:sz="0" w:space="0" w:color="auto"/>
                        <w:bottom w:val="none" w:sz="0" w:space="0" w:color="auto"/>
                        <w:right w:val="none" w:sz="0" w:space="0" w:color="auto"/>
                      </w:divBdr>
                      <w:divsChild>
                        <w:div w:id="317003460">
                          <w:marLeft w:val="0"/>
                          <w:marRight w:val="0"/>
                          <w:marTop w:val="0"/>
                          <w:marBottom w:val="0"/>
                          <w:divBdr>
                            <w:top w:val="none" w:sz="0" w:space="0" w:color="auto"/>
                            <w:left w:val="none" w:sz="0" w:space="0" w:color="auto"/>
                            <w:bottom w:val="none" w:sz="0" w:space="0" w:color="auto"/>
                            <w:right w:val="none" w:sz="0" w:space="0" w:color="auto"/>
                          </w:divBdr>
                          <w:divsChild>
                            <w:div w:id="12237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gov/dhs/people-we-serve/children-and-families/services/foster-care/programs-services/steps-to-become-a-foster-parent.jsp" TargetMode="External"/><Relationship Id="rId13" Type="http://schemas.openxmlformats.org/officeDocument/2006/relationships/hyperlink" Target="http://www.dhs.state.mn.us/main/idcplg?IdcService=GET_DYNAMIC_CONVERSION&amp;RevisionSelectionMethod=LatestReleased&amp;dDocName=id_054413" TargetMode="External"/><Relationship Id="rId18" Type="http://schemas.openxmlformats.org/officeDocument/2006/relationships/hyperlink" Target="http://mn.gov/dhs/people-we-serve/children-and-families/services/foster-care/programs-services/steps-to-become-a-foster-parent.jsp" TargetMode="External"/><Relationship Id="rId3" Type="http://schemas.microsoft.com/office/2007/relationships/stylesWithEffects" Target="stylesWithEffects.xml"/><Relationship Id="rId7" Type="http://schemas.openxmlformats.org/officeDocument/2006/relationships/hyperlink" Target="https://edocs.dhs.state.mn.us/lfserver/Public/DHS-0005-ENG" TargetMode="External"/><Relationship Id="rId12" Type="http://schemas.openxmlformats.org/officeDocument/2006/relationships/hyperlink" Target="http://www.dhs.state.mn.us/main/idcplg?IdcService=GET_DYNAMIC_CONVERSION&amp;RevisionSelectionMethod=LatestReleased&amp;dDocName=id_054413" TargetMode="External"/><Relationship Id="rId17" Type="http://schemas.openxmlformats.org/officeDocument/2006/relationships/hyperlink" Target="https://edocs.dhs.state.mn.us/lfserver/Public/DHS-4258D-ENG" TargetMode="External"/><Relationship Id="rId2" Type="http://schemas.openxmlformats.org/officeDocument/2006/relationships/styles" Target="styles.xml"/><Relationship Id="rId16" Type="http://schemas.openxmlformats.org/officeDocument/2006/relationships/hyperlink" Target="http://mn.gov/dhs/people-we-serve/children-and-families/services/foster-care/programs-services/minnesota-child-welfare-training-system.j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n.gov/dhs/people-we-serve/children-and-families/services/foster-care/programs-services/steps-to-become-a-foster-parent.jsp" TargetMode="External"/><Relationship Id="rId11" Type="http://schemas.openxmlformats.org/officeDocument/2006/relationships/hyperlink" Target="http://mn.gov/dhs/people-we-serve/children-and-families/services/foster-care/programs-services/steps-to-become-a-foster-parent.jsp" TargetMode="External"/><Relationship Id="rId5" Type="http://schemas.openxmlformats.org/officeDocument/2006/relationships/webSettings" Target="webSettings.xml"/><Relationship Id="rId15" Type="http://schemas.openxmlformats.org/officeDocument/2006/relationships/hyperlink" Target="http://mn.gov/dhs/people-we-serve/children-and-families/services/foster-care/programs-services/steps-to-become-a-foster-parent.jsp" TargetMode="External"/><Relationship Id="rId10" Type="http://schemas.openxmlformats.org/officeDocument/2006/relationships/hyperlink" Target="https://edocs.dhs.state.mn.us/lfserver/Public/DHS-4258B-E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ocs.dhs.state.mn.us/lfserver/Public/DHS-4258A-ENG" TargetMode="External"/><Relationship Id="rId14" Type="http://schemas.openxmlformats.org/officeDocument/2006/relationships/hyperlink" Target="http://mn.gov/dhs/people-we-serve/children-and-families/services/foster-care/programs-services/steps-to-become-a-foster-paren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1221</Words>
  <Characters>6960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Hoy</dc:creator>
  <cp:lastModifiedBy>Diana Moon</cp:lastModifiedBy>
  <cp:revision>2</cp:revision>
  <cp:lastPrinted>2016-08-23T20:07:00Z</cp:lastPrinted>
  <dcterms:created xsi:type="dcterms:W3CDTF">2016-08-24T15:56:00Z</dcterms:created>
  <dcterms:modified xsi:type="dcterms:W3CDTF">2016-08-24T15:56:00Z</dcterms:modified>
</cp:coreProperties>
</file>